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189" w:rsidRPr="00807248" w:rsidRDefault="00684189" w:rsidP="00684189">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RODIA</w:t>
      </w:r>
    </w:p>
    <w:p w:rsidR="00722C56" w:rsidRPr="00A71FAB" w:rsidRDefault="00722C56" w:rsidP="00E30E5E">
      <w:pPr>
        <w:jc w:val="left"/>
        <w:rPr>
          <w:rFonts w:ascii="Century Gothic" w:hAnsi="Century Gothic"/>
        </w:rPr>
      </w:pPr>
    </w:p>
    <w:p w:rsidR="000075D5" w:rsidRPr="00A71FAB" w:rsidRDefault="000075D5" w:rsidP="00E30E5E">
      <w:pPr>
        <w:jc w:val="left"/>
        <w:rPr>
          <w:rFonts w:ascii="Century Gothic" w:hAnsi="Century Gothic"/>
        </w:rPr>
      </w:pPr>
    </w:p>
    <w:p w:rsidR="00722C56" w:rsidRPr="00A71FAB" w:rsidRDefault="0029061A" w:rsidP="00E30E5E">
      <w:pPr>
        <w:jc w:val="left"/>
        <w:rPr>
          <w:rFonts w:ascii="Century Gothic" w:hAnsi="Century Gothic"/>
        </w:rPr>
      </w:pPr>
      <w:r w:rsidRPr="00A71FAB">
        <w:rPr>
          <w:rFonts w:ascii="Century Gothic" w:hAnsi="Century Gothic"/>
          <w:noProof/>
          <w:lang w:eastAsia="fr-FR"/>
        </w:rPr>
        <w:drawing>
          <wp:inline distT="0" distB="0" distL="0" distR="0">
            <wp:extent cx="2880000" cy="1960852"/>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60852"/>
                    </a:xfrm>
                    <a:prstGeom prst="rect">
                      <a:avLst/>
                    </a:prstGeom>
                    <a:noFill/>
                    <a:ln w="9525">
                      <a:noFill/>
                      <a:miter lim="800000"/>
                      <a:headEnd/>
                      <a:tailEnd/>
                    </a:ln>
                  </pic:spPr>
                </pic:pic>
              </a:graphicData>
            </a:graphic>
          </wp:inline>
        </w:drawing>
      </w:r>
    </w:p>
    <w:p w:rsidR="000075D5" w:rsidRPr="00A71FAB" w:rsidRDefault="000075D5" w:rsidP="00E30E5E">
      <w:pPr>
        <w:jc w:val="left"/>
        <w:rPr>
          <w:rFonts w:ascii="Century Gothic" w:hAnsi="Century Gothic"/>
        </w:rPr>
      </w:pPr>
    </w:p>
    <w:p w:rsidR="000075D5" w:rsidRPr="00A71FAB" w:rsidRDefault="000075D5" w:rsidP="00E30E5E">
      <w:pPr>
        <w:jc w:val="left"/>
        <w:rPr>
          <w:rFonts w:ascii="Century Gothic" w:hAnsi="Century Gothic"/>
        </w:rPr>
      </w:pPr>
    </w:p>
    <w:p w:rsidR="003A1B7B" w:rsidRPr="00A71FAB" w:rsidRDefault="00606915" w:rsidP="00606915">
      <w:pPr>
        <w:spacing w:after="240"/>
        <w:jc w:val="left"/>
        <w:rPr>
          <w:rFonts w:ascii="Century Gothic" w:hAnsi="Century Gothic"/>
        </w:rPr>
      </w:pPr>
      <w:r w:rsidRPr="00A71FAB">
        <w:rPr>
          <w:rFonts w:ascii="Century Gothic" w:hAnsi="Century Gothic"/>
        </w:rPr>
        <w:t xml:space="preserve">La seule planète habitable du </w:t>
      </w:r>
      <w:hyperlink r:id="rId6" w:history="1">
        <w:r w:rsidRPr="00A71FAB">
          <w:rPr>
            <w:rStyle w:val="Lienhypertexte"/>
            <w:rFonts w:ascii="Century Gothic" w:hAnsi="Century Gothic"/>
            <w:color w:val="auto"/>
            <w:u w:val="none"/>
          </w:rPr>
          <w:t xml:space="preserve">système </w:t>
        </w:r>
        <w:proofErr w:type="spellStart"/>
        <w:r w:rsidRPr="00A71FAB">
          <w:rPr>
            <w:rStyle w:val="Lienhypertexte"/>
            <w:rFonts w:ascii="Century Gothic" w:hAnsi="Century Gothic"/>
            <w:color w:val="auto"/>
            <w:u w:val="none"/>
          </w:rPr>
          <w:t>Tyrius</w:t>
        </w:r>
        <w:proofErr w:type="spellEnd"/>
      </w:hyperlink>
      <w:r w:rsidRPr="00A71FAB">
        <w:rPr>
          <w:rFonts w:ascii="Century Gothic" w:hAnsi="Century Gothic"/>
        </w:rPr>
        <w:t xml:space="preserve"> possède quatre lunes et s'avère être un monde au climat humide et inconfortable, même pour les indigènes. Des millénaires d'industrialisation et </w:t>
      </w:r>
      <w:r w:rsidR="003C78AE" w:rsidRPr="00A71FAB">
        <w:rPr>
          <w:rFonts w:ascii="Century Gothic" w:hAnsi="Century Gothic"/>
        </w:rPr>
        <w:t>d’urbanisations intensives</w:t>
      </w:r>
      <w:r w:rsidRPr="00A71FAB">
        <w:rPr>
          <w:rFonts w:ascii="Century Gothic" w:hAnsi="Century Gothic"/>
        </w:rPr>
        <w:t xml:space="preserve"> n'ont guère arrangé les choses et près de 20% des zones habitables de </w:t>
      </w:r>
      <w:proofErr w:type="spellStart"/>
      <w:r w:rsidRPr="00A71FAB">
        <w:rPr>
          <w:rFonts w:ascii="Century Gothic" w:hAnsi="Century Gothic"/>
        </w:rPr>
        <w:t>Rodia</w:t>
      </w:r>
      <w:proofErr w:type="spellEnd"/>
      <w:r w:rsidRPr="00A71FAB">
        <w:rPr>
          <w:rFonts w:ascii="Century Gothic" w:hAnsi="Century Gothic"/>
        </w:rPr>
        <w:t xml:space="preserve"> sont désormais recouvertes de complexes industriels, de secteurs résidentiels et d'entrepôts. Le climat de </w:t>
      </w:r>
      <w:proofErr w:type="spellStart"/>
      <w:r w:rsidRPr="00A71FAB">
        <w:rPr>
          <w:rFonts w:ascii="Century Gothic" w:hAnsi="Century Gothic"/>
        </w:rPr>
        <w:t>Rodia</w:t>
      </w:r>
      <w:proofErr w:type="spellEnd"/>
      <w:r w:rsidRPr="00A71FAB">
        <w:rPr>
          <w:rFonts w:ascii="Century Gothic" w:hAnsi="Century Gothic"/>
        </w:rPr>
        <w:t xml:space="preserve"> est souvent marqué par des tempêtes mais n'a fort heureusement pas de grandes variations saisonnières et demeure relativement prévisible. Outre l'ancienne capitale planétaire, </w:t>
      </w:r>
      <w:proofErr w:type="spellStart"/>
      <w:r w:rsidRPr="00A71FAB">
        <w:rPr>
          <w:rFonts w:ascii="Century Gothic" w:hAnsi="Century Gothic"/>
        </w:rPr>
        <w:t>Equator</w:t>
      </w:r>
      <w:proofErr w:type="spellEnd"/>
      <w:r w:rsidRPr="00A71FAB">
        <w:rPr>
          <w:rFonts w:ascii="Century Gothic" w:hAnsi="Century Gothic"/>
        </w:rPr>
        <w:t xml:space="preserve"> City, </w:t>
      </w:r>
      <w:proofErr w:type="spellStart"/>
      <w:r w:rsidRPr="00A71FAB">
        <w:rPr>
          <w:rFonts w:ascii="Century Gothic" w:hAnsi="Century Gothic"/>
        </w:rPr>
        <w:t>Rodia</w:t>
      </w:r>
      <w:proofErr w:type="spellEnd"/>
      <w:r w:rsidRPr="00A71FAB">
        <w:rPr>
          <w:rFonts w:ascii="Century Gothic" w:hAnsi="Century Gothic"/>
        </w:rPr>
        <w:t xml:space="preserve"> compte trois cités principales dont la superficie totale rivalise à peine avec celle d'</w:t>
      </w:r>
      <w:proofErr w:type="spellStart"/>
      <w:r w:rsidRPr="00A71FAB">
        <w:rPr>
          <w:rFonts w:ascii="Century Gothic" w:hAnsi="Century Gothic"/>
        </w:rPr>
        <w:t>Equator</w:t>
      </w:r>
      <w:proofErr w:type="spellEnd"/>
      <w:r w:rsidRPr="00A71FAB">
        <w:rPr>
          <w:rFonts w:ascii="Century Gothic" w:hAnsi="Century Gothic"/>
        </w:rPr>
        <w:t xml:space="preserve"> City : </w:t>
      </w:r>
      <w:proofErr w:type="spellStart"/>
      <w:r w:rsidRPr="00A71FAB">
        <w:rPr>
          <w:rFonts w:ascii="Century Gothic" w:hAnsi="Century Gothic"/>
        </w:rPr>
        <w:t>Samana</w:t>
      </w:r>
      <w:proofErr w:type="spellEnd"/>
      <w:r w:rsidRPr="00A71FAB">
        <w:rPr>
          <w:rFonts w:ascii="Century Gothic" w:hAnsi="Century Gothic"/>
        </w:rPr>
        <w:t xml:space="preserve">, </w:t>
      </w:r>
      <w:proofErr w:type="spellStart"/>
      <w:r w:rsidRPr="00A71FAB">
        <w:rPr>
          <w:rFonts w:ascii="Century Gothic" w:hAnsi="Century Gothic"/>
        </w:rPr>
        <w:t>Matza</w:t>
      </w:r>
      <w:proofErr w:type="spellEnd"/>
      <w:r w:rsidRPr="00A71FAB">
        <w:rPr>
          <w:rFonts w:ascii="Century Gothic" w:hAnsi="Century Gothic"/>
        </w:rPr>
        <w:t xml:space="preserve"> et </w:t>
      </w:r>
      <w:proofErr w:type="spellStart"/>
      <w:r w:rsidRPr="00A71FAB">
        <w:rPr>
          <w:rFonts w:ascii="Century Gothic" w:hAnsi="Century Gothic"/>
        </w:rPr>
        <w:t>Iskaayuma</w:t>
      </w:r>
      <w:proofErr w:type="spellEnd"/>
      <w:r w:rsidRPr="00A71FAB">
        <w:rPr>
          <w:rFonts w:ascii="Century Gothic" w:hAnsi="Century Gothic"/>
        </w:rPr>
        <w:t xml:space="preserve">. Cette dernière, autrefois berceau du clan </w:t>
      </w:r>
      <w:proofErr w:type="spellStart"/>
      <w:r w:rsidRPr="00A71FAB">
        <w:rPr>
          <w:rFonts w:ascii="Century Gothic" w:hAnsi="Century Gothic"/>
        </w:rPr>
        <w:t>Chattza</w:t>
      </w:r>
      <w:proofErr w:type="spellEnd"/>
      <w:r w:rsidRPr="00A71FAB">
        <w:rPr>
          <w:rFonts w:ascii="Century Gothic" w:hAnsi="Century Gothic"/>
        </w:rPr>
        <w:t xml:space="preserve">, est devenue la nouvelle capitale depuis que </w:t>
      </w:r>
      <w:hyperlink r:id="rId7" w:history="1">
        <w:proofErr w:type="spellStart"/>
        <w:r w:rsidRPr="00A71FAB">
          <w:rPr>
            <w:rStyle w:val="Lienhypertexte"/>
            <w:rFonts w:ascii="Century Gothic" w:hAnsi="Century Gothic"/>
            <w:color w:val="auto"/>
            <w:u w:val="none"/>
          </w:rPr>
          <w:t>Navik</w:t>
        </w:r>
        <w:proofErr w:type="spellEnd"/>
        <w:r w:rsidRPr="00A71FAB">
          <w:rPr>
            <w:rStyle w:val="Lienhypertexte"/>
            <w:rFonts w:ascii="Century Gothic" w:hAnsi="Century Gothic"/>
            <w:color w:val="auto"/>
            <w:u w:val="none"/>
          </w:rPr>
          <w:t xml:space="preserve"> le Rouge</w:t>
        </w:r>
      </w:hyperlink>
      <w:r w:rsidRPr="00A71FAB">
        <w:rPr>
          <w:rFonts w:ascii="Century Gothic" w:hAnsi="Century Gothic"/>
        </w:rPr>
        <w:t xml:space="preserve"> a pris le pouvoir. </w:t>
      </w:r>
      <w:proofErr w:type="spellStart"/>
      <w:r w:rsidRPr="00A71FAB">
        <w:rPr>
          <w:rFonts w:ascii="Century Gothic" w:hAnsi="Century Gothic"/>
        </w:rPr>
        <w:t>Iskaayuma</w:t>
      </w:r>
      <w:proofErr w:type="spellEnd"/>
      <w:r w:rsidRPr="00A71FAB">
        <w:rPr>
          <w:rFonts w:ascii="Century Gothic" w:hAnsi="Century Gothic"/>
        </w:rPr>
        <w:t xml:space="preserve"> est une ville sous loi martiale, fermement tenue en mains par les suivants de </w:t>
      </w:r>
      <w:proofErr w:type="spellStart"/>
      <w:r w:rsidRPr="00A71FAB">
        <w:rPr>
          <w:rFonts w:ascii="Century Gothic" w:hAnsi="Century Gothic"/>
        </w:rPr>
        <w:t>Navik</w:t>
      </w:r>
      <w:proofErr w:type="spellEnd"/>
      <w:r w:rsidRPr="00A71FAB">
        <w:rPr>
          <w:rFonts w:ascii="Century Gothic" w:hAnsi="Century Gothic"/>
        </w:rPr>
        <w:t xml:space="preserve"> et la plupart des étrangers préfèrent se rendre sur </w:t>
      </w:r>
      <w:proofErr w:type="spellStart"/>
      <w:r w:rsidRPr="00A71FAB">
        <w:rPr>
          <w:rFonts w:ascii="Century Gothic" w:hAnsi="Century Gothic"/>
        </w:rPr>
        <w:t>Rodia</w:t>
      </w:r>
      <w:proofErr w:type="spellEnd"/>
      <w:r w:rsidRPr="00A71FAB">
        <w:rPr>
          <w:rFonts w:ascii="Century Gothic" w:hAnsi="Century Gothic"/>
        </w:rPr>
        <w:t xml:space="preserve"> en atterrissant à </w:t>
      </w:r>
      <w:proofErr w:type="spellStart"/>
      <w:r w:rsidRPr="00A71FAB">
        <w:rPr>
          <w:rFonts w:ascii="Century Gothic" w:hAnsi="Century Gothic"/>
        </w:rPr>
        <w:t>Equator</w:t>
      </w:r>
      <w:proofErr w:type="spellEnd"/>
      <w:r w:rsidRPr="00A71FAB">
        <w:rPr>
          <w:rFonts w:ascii="Century Gothic" w:hAnsi="Century Gothic"/>
        </w:rPr>
        <w:t xml:space="preserve"> City qui demeure bien plus cosmopolite et accueillante. </w:t>
      </w:r>
      <w:r w:rsidRPr="00A71FAB">
        <w:rPr>
          <w:rFonts w:ascii="Century Gothic" w:hAnsi="Century Gothic"/>
        </w:rPr>
        <w:br/>
      </w:r>
      <w:r w:rsidRPr="00A71FAB">
        <w:rPr>
          <w:rFonts w:ascii="Century Gothic" w:hAnsi="Century Gothic"/>
        </w:rPr>
        <w:br/>
        <w:t xml:space="preserve">Bien que les terres sauvages de </w:t>
      </w:r>
      <w:proofErr w:type="spellStart"/>
      <w:r w:rsidRPr="00A71FAB">
        <w:rPr>
          <w:rFonts w:ascii="Century Gothic" w:hAnsi="Century Gothic"/>
        </w:rPr>
        <w:t>Rodia</w:t>
      </w:r>
      <w:proofErr w:type="spellEnd"/>
      <w:r w:rsidRPr="00A71FAB">
        <w:rPr>
          <w:rFonts w:ascii="Century Gothic" w:hAnsi="Century Gothic"/>
        </w:rPr>
        <w:t xml:space="preserve"> soient lentement mais sûrement grignotées par l'industrialisation intensive de la planète, elles demeurent encore relativement riches en faune que les </w:t>
      </w:r>
      <w:hyperlink r:id="rId8" w:history="1">
        <w:proofErr w:type="spellStart"/>
        <w:r w:rsidR="003C78AE" w:rsidRPr="00A71FAB">
          <w:rPr>
            <w:rStyle w:val="Lienhypertexte"/>
            <w:rFonts w:ascii="Century Gothic" w:hAnsi="Century Gothic"/>
            <w:color w:val="auto"/>
            <w:u w:val="none"/>
          </w:rPr>
          <w:t>R</w:t>
        </w:r>
        <w:r w:rsidRPr="00A71FAB">
          <w:rPr>
            <w:rStyle w:val="Lienhypertexte"/>
            <w:rFonts w:ascii="Century Gothic" w:hAnsi="Century Gothic"/>
            <w:color w:val="auto"/>
            <w:u w:val="none"/>
          </w:rPr>
          <w:t>odiens</w:t>
        </w:r>
        <w:proofErr w:type="spellEnd"/>
      </w:hyperlink>
      <w:r w:rsidRPr="00A71FAB">
        <w:rPr>
          <w:rFonts w:ascii="Century Gothic" w:hAnsi="Century Gothic"/>
        </w:rPr>
        <w:t xml:space="preserve"> apprécient de chasser. Malheureusement, l'augmentation de la population </w:t>
      </w:r>
      <w:proofErr w:type="spellStart"/>
      <w:r w:rsidR="003C78AE" w:rsidRPr="00A71FAB">
        <w:rPr>
          <w:rFonts w:ascii="Century Gothic" w:hAnsi="Century Gothic"/>
        </w:rPr>
        <w:t>R</w:t>
      </w:r>
      <w:r w:rsidRPr="00A71FAB">
        <w:rPr>
          <w:rFonts w:ascii="Century Gothic" w:hAnsi="Century Gothic"/>
        </w:rPr>
        <w:t>odienne</w:t>
      </w:r>
      <w:proofErr w:type="spellEnd"/>
      <w:r w:rsidRPr="00A71FAB">
        <w:rPr>
          <w:rFonts w:ascii="Century Gothic" w:hAnsi="Century Gothic"/>
        </w:rPr>
        <w:t xml:space="preserve"> et de l'étendue des zones urbanisées ne peut que condamner à brève échéance ces animaux à disparaître et ils ne représentent qu'une part insignifiante de ce que faune et flore représentaient autrefois sur </w:t>
      </w:r>
      <w:proofErr w:type="spellStart"/>
      <w:r w:rsidRPr="00A71FAB">
        <w:rPr>
          <w:rFonts w:ascii="Century Gothic" w:hAnsi="Century Gothic"/>
        </w:rPr>
        <w:t>Rodia</w:t>
      </w:r>
      <w:proofErr w:type="spellEnd"/>
      <w:r w:rsidRPr="00A71FAB">
        <w:rPr>
          <w:rFonts w:ascii="Century Gothic" w:hAnsi="Century Gothic"/>
        </w:rPr>
        <w:t xml:space="preserve">. Les </w:t>
      </w:r>
      <w:proofErr w:type="spellStart"/>
      <w:r w:rsidR="003C78AE" w:rsidRPr="00A71FAB">
        <w:rPr>
          <w:rFonts w:ascii="Century Gothic" w:hAnsi="Century Gothic"/>
        </w:rPr>
        <w:t>R</w:t>
      </w:r>
      <w:r w:rsidRPr="00A71FAB">
        <w:rPr>
          <w:rFonts w:ascii="Century Gothic" w:hAnsi="Century Gothic"/>
        </w:rPr>
        <w:t>odiens</w:t>
      </w:r>
      <w:proofErr w:type="spellEnd"/>
      <w:r w:rsidRPr="00A71FAB">
        <w:rPr>
          <w:rFonts w:ascii="Century Gothic" w:hAnsi="Century Gothic"/>
        </w:rPr>
        <w:t xml:space="preserve"> ont toujours été et seront sans doute toujours des prédateurs dont la nature vorace et ambitieuse ne s'embarrasse que rarement de plans à long terme. </w:t>
      </w:r>
      <w:r w:rsidRPr="00A71FAB">
        <w:rPr>
          <w:rFonts w:ascii="Century Gothic" w:hAnsi="Century Gothic"/>
        </w:rPr>
        <w:br/>
        <w:t xml:space="preserve">   </w:t>
      </w:r>
      <w:r w:rsidRPr="00A71FAB">
        <w:rPr>
          <w:rFonts w:ascii="Century Gothic" w:hAnsi="Century Gothic"/>
        </w:rPr>
        <w:br/>
        <w:t xml:space="preserve">Il y a des millénaires, ce saccage généralisé de l'écosphère amena les grands prédateurs au bord de l'extinction et des pans entiers des chaînes alimentaires de </w:t>
      </w:r>
      <w:proofErr w:type="spellStart"/>
      <w:r w:rsidRPr="00A71FAB">
        <w:rPr>
          <w:rFonts w:ascii="Century Gothic" w:hAnsi="Century Gothic"/>
        </w:rPr>
        <w:t>Rodia</w:t>
      </w:r>
      <w:proofErr w:type="spellEnd"/>
      <w:r w:rsidRPr="00A71FAB">
        <w:rPr>
          <w:rFonts w:ascii="Century Gothic" w:hAnsi="Century Gothic"/>
        </w:rPr>
        <w:t xml:space="preserve"> disparurent. Les clans </w:t>
      </w:r>
      <w:proofErr w:type="spellStart"/>
      <w:r w:rsidR="003C78AE" w:rsidRPr="00A71FAB">
        <w:rPr>
          <w:rFonts w:ascii="Century Gothic" w:hAnsi="Century Gothic"/>
        </w:rPr>
        <w:t>R</w:t>
      </w:r>
      <w:r w:rsidRPr="00A71FAB">
        <w:rPr>
          <w:rFonts w:ascii="Century Gothic" w:hAnsi="Century Gothic"/>
        </w:rPr>
        <w:t>odiens</w:t>
      </w:r>
      <w:proofErr w:type="spellEnd"/>
      <w:r w:rsidRPr="00A71FAB">
        <w:rPr>
          <w:rFonts w:ascii="Century Gothic" w:hAnsi="Century Gothic"/>
        </w:rPr>
        <w:t xml:space="preserve"> se tournèrent les uns contre les autres et la violence se déchaîna, autant pour assouvir les habituelles rivalités que pour s'assurer le contrôle des terres de chasse encore capables de nourrir la population. </w:t>
      </w:r>
      <w:r w:rsidRPr="00A71FAB">
        <w:rPr>
          <w:rFonts w:ascii="Century Gothic" w:hAnsi="Century Gothic"/>
        </w:rPr>
        <w:br/>
        <w:t xml:space="preserve">   </w:t>
      </w:r>
      <w:r w:rsidRPr="00A71FAB">
        <w:rPr>
          <w:rFonts w:ascii="Century Gothic" w:hAnsi="Century Gothic"/>
        </w:rPr>
        <w:br/>
        <w:t>C'est finalement le Ch</w:t>
      </w:r>
      <w:r w:rsidR="003C78AE" w:rsidRPr="00A71FAB">
        <w:rPr>
          <w:rFonts w:ascii="Century Gothic" w:hAnsi="Century Gothic"/>
        </w:rPr>
        <w:t>ef Protecteur (L</w:t>
      </w:r>
      <w:r w:rsidRPr="00A71FAB">
        <w:rPr>
          <w:rFonts w:ascii="Century Gothic" w:hAnsi="Century Gothic"/>
        </w:rPr>
        <w:t xml:space="preserve">e leader) du clan </w:t>
      </w:r>
      <w:proofErr w:type="spellStart"/>
      <w:r w:rsidRPr="00A71FAB">
        <w:rPr>
          <w:rFonts w:ascii="Century Gothic" w:hAnsi="Century Gothic"/>
        </w:rPr>
        <w:t>Soammel</w:t>
      </w:r>
      <w:proofErr w:type="spellEnd"/>
      <w:r w:rsidRPr="00A71FAB">
        <w:rPr>
          <w:rFonts w:ascii="Century Gothic" w:hAnsi="Century Gothic"/>
        </w:rPr>
        <w:t xml:space="preserve"> qui parvint à prendre le dessus et à réglementer quelque peu les mœurs agressives de ses congénères et à se proclamer Grand Protecteur, c'est à dire souverain suprême de </w:t>
      </w:r>
      <w:proofErr w:type="spellStart"/>
      <w:r w:rsidRPr="00A71FAB">
        <w:rPr>
          <w:rFonts w:ascii="Century Gothic" w:hAnsi="Century Gothic"/>
        </w:rPr>
        <w:t>Rodia</w:t>
      </w:r>
      <w:proofErr w:type="spellEnd"/>
      <w:r w:rsidRPr="00A71FAB">
        <w:rPr>
          <w:rFonts w:ascii="Century Gothic" w:hAnsi="Century Gothic"/>
        </w:rPr>
        <w:t>. Peu de temps après, des éclaireurs de l'</w:t>
      </w:r>
      <w:hyperlink r:id="rId9" w:history="1">
        <w:r w:rsidRPr="00A71FAB">
          <w:rPr>
            <w:rStyle w:val="Lienhypertexte"/>
            <w:rFonts w:ascii="Century Gothic" w:hAnsi="Century Gothic"/>
            <w:color w:val="auto"/>
            <w:u w:val="none"/>
          </w:rPr>
          <w:t>Ancienne République</w:t>
        </w:r>
      </w:hyperlink>
      <w:r w:rsidRPr="00A71FAB">
        <w:rPr>
          <w:rFonts w:ascii="Century Gothic" w:hAnsi="Century Gothic"/>
        </w:rPr>
        <w:t xml:space="preserve"> découvrirent </w:t>
      </w:r>
      <w:proofErr w:type="spellStart"/>
      <w:r w:rsidRPr="00A71FAB">
        <w:rPr>
          <w:rFonts w:ascii="Century Gothic" w:hAnsi="Century Gothic"/>
        </w:rPr>
        <w:t>Rodia</w:t>
      </w:r>
      <w:proofErr w:type="spellEnd"/>
      <w:r w:rsidRPr="00A71FAB">
        <w:rPr>
          <w:rFonts w:ascii="Century Gothic" w:hAnsi="Century Gothic"/>
        </w:rPr>
        <w:t xml:space="preserve">. Les </w:t>
      </w:r>
      <w:proofErr w:type="spellStart"/>
      <w:r w:rsidR="003C78AE" w:rsidRPr="00A71FAB">
        <w:rPr>
          <w:rFonts w:ascii="Century Gothic" w:hAnsi="Century Gothic"/>
        </w:rPr>
        <w:t>R</w:t>
      </w:r>
      <w:r w:rsidRPr="00A71FAB">
        <w:rPr>
          <w:rFonts w:ascii="Century Gothic" w:hAnsi="Century Gothic"/>
        </w:rPr>
        <w:t>odiens</w:t>
      </w:r>
      <w:proofErr w:type="spellEnd"/>
      <w:r w:rsidRPr="00A71FAB">
        <w:rPr>
          <w:rFonts w:ascii="Century Gothic" w:hAnsi="Century Gothic"/>
        </w:rPr>
        <w:t xml:space="preserve"> découvrirent brusquement qu'il existait des milliers d'autres espèces intelligentes et des millions de monde qui n'attendaient que d'être à leur tour saccagés. Il leur suffisait de s'emparer du navire étranger et de parvenir à en reproduire la technologie et la </w:t>
      </w:r>
      <w:hyperlink r:id="rId10" w:history="1">
        <w:r w:rsidRPr="00A71FAB">
          <w:rPr>
            <w:rStyle w:val="Lienhypertexte"/>
            <w:rFonts w:ascii="Century Gothic" w:hAnsi="Century Gothic"/>
            <w:color w:val="auto"/>
            <w:u w:val="none"/>
          </w:rPr>
          <w:t>galaxie</w:t>
        </w:r>
      </w:hyperlink>
      <w:r w:rsidRPr="00A71FAB">
        <w:rPr>
          <w:rFonts w:ascii="Century Gothic" w:hAnsi="Century Gothic"/>
        </w:rPr>
        <w:t xml:space="preserve"> entière pourrait devenir leur terrain de chasse. </w:t>
      </w:r>
      <w:r w:rsidRPr="00A71FAB">
        <w:rPr>
          <w:rFonts w:ascii="Century Gothic" w:hAnsi="Century Gothic"/>
        </w:rPr>
        <w:br/>
        <w:t xml:space="preserve">   </w:t>
      </w:r>
      <w:r w:rsidRPr="00A71FAB">
        <w:rPr>
          <w:rFonts w:ascii="Century Gothic" w:hAnsi="Century Gothic"/>
        </w:rPr>
        <w:br/>
      </w:r>
      <w:r w:rsidRPr="00A71FAB">
        <w:rPr>
          <w:rFonts w:ascii="Century Gothic" w:hAnsi="Century Gothic"/>
        </w:rPr>
        <w:lastRenderedPageBreak/>
        <w:t xml:space="preserve">Mais le Grand Protecteur </w:t>
      </w:r>
      <w:hyperlink r:id="rId11" w:history="1">
        <w:proofErr w:type="spellStart"/>
        <w:r w:rsidRPr="00A71FAB">
          <w:rPr>
            <w:rStyle w:val="Lienhypertexte"/>
            <w:rFonts w:ascii="Century Gothic" w:hAnsi="Century Gothic"/>
            <w:color w:val="auto"/>
            <w:u w:val="none"/>
          </w:rPr>
          <w:t>Harida</w:t>
        </w:r>
        <w:proofErr w:type="spellEnd"/>
        <w:r w:rsidRPr="00A71FAB">
          <w:rPr>
            <w:rStyle w:val="Lienhypertexte"/>
            <w:rFonts w:ascii="Century Gothic" w:hAnsi="Century Gothic"/>
            <w:color w:val="auto"/>
            <w:u w:val="none"/>
          </w:rPr>
          <w:t xml:space="preserve"> </w:t>
        </w:r>
        <w:proofErr w:type="spellStart"/>
        <w:r w:rsidRPr="00A71FAB">
          <w:rPr>
            <w:rStyle w:val="Lienhypertexte"/>
            <w:rFonts w:ascii="Century Gothic" w:hAnsi="Century Gothic"/>
            <w:color w:val="auto"/>
            <w:u w:val="none"/>
          </w:rPr>
          <w:t>Kavilo</w:t>
        </w:r>
        <w:proofErr w:type="spellEnd"/>
      </w:hyperlink>
      <w:r w:rsidRPr="00A71FAB">
        <w:rPr>
          <w:rFonts w:ascii="Century Gothic" w:hAnsi="Century Gothic"/>
        </w:rPr>
        <w:t xml:space="preserve"> se montra plus avisé. Il comprit que les étrangers finiraient rapidement par s'unir contre les </w:t>
      </w:r>
      <w:proofErr w:type="spellStart"/>
      <w:r w:rsidRPr="00A71FAB">
        <w:rPr>
          <w:rFonts w:ascii="Century Gothic" w:hAnsi="Century Gothic"/>
        </w:rPr>
        <w:t>Rodiens</w:t>
      </w:r>
      <w:proofErr w:type="spellEnd"/>
      <w:r w:rsidRPr="00A71FAB">
        <w:rPr>
          <w:rFonts w:ascii="Century Gothic" w:hAnsi="Century Gothic"/>
        </w:rPr>
        <w:t xml:space="preserve"> et les écraser grâce à leur nombre et leur technologie supérieurs. Afin à la fois de saisir l'opportunité qui se présentait et en même temps d'empêcher ses rivaux d'acquérir puissance et richesse parmi les étoiles sans qu'il puisse les contrôler, le Grand Protecteur décréta que seuls les meilleurs chasseurs de chaque clan seraient autorisés après avoir concouru dans des séries d'épreuve à quitter la planète. </w:t>
      </w:r>
      <w:r w:rsidRPr="00A71FAB">
        <w:rPr>
          <w:rFonts w:ascii="Century Gothic" w:hAnsi="Century Gothic"/>
        </w:rPr>
        <w:br/>
        <w:t xml:space="preserve">   </w:t>
      </w:r>
      <w:r w:rsidRPr="00A71FAB">
        <w:rPr>
          <w:rFonts w:ascii="Century Gothic" w:hAnsi="Century Gothic"/>
        </w:rPr>
        <w:br/>
        <w:t xml:space="preserve">Rapidement, cette idée devint une tradition et la base du </w:t>
      </w:r>
      <w:hyperlink r:id="rId12" w:history="1">
        <w:r w:rsidRPr="00A71FAB">
          <w:rPr>
            <w:rStyle w:val="Lienhypertexte"/>
            <w:rFonts w:ascii="Century Gothic" w:hAnsi="Century Gothic"/>
            <w:color w:val="auto"/>
            <w:u w:val="none"/>
          </w:rPr>
          <w:t>Goa-</w:t>
        </w:r>
        <w:proofErr w:type="spellStart"/>
        <w:r w:rsidRPr="00A71FAB">
          <w:rPr>
            <w:rStyle w:val="Lienhypertexte"/>
            <w:rFonts w:ascii="Century Gothic" w:hAnsi="Century Gothic"/>
            <w:color w:val="auto"/>
            <w:u w:val="none"/>
          </w:rPr>
          <w:t>Ato</w:t>
        </w:r>
        <w:proofErr w:type="spellEnd"/>
      </w:hyperlink>
      <w:r w:rsidRPr="00A71FAB">
        <w:rPr>
          <w:rFonts w:ascii="Century Gothic" w:hAnsi="Century Gothic"/>
        </w:rPr>
        <w:t xml:space="preserve"> ou "Guilde des Chasseurs du Grand Protecteur". C'est par cette institution que les Grands Protecteurs qui se sont succédés depuis le premier sont parvenus à conserver en partie le contrôle de leurs rivaux en arrangeant parfois les évènements de manière à ce que des gens de leur propre clan ou capables de préférer le Grand Protecteur à leur clan d'origine puissent obtenir les plus hautes récompenses. </w:t>
      </w:r>
      <w:r w:rsidRPr="00A71FAB">
        <w:rPr>
          <w:rFonts w:ascii="Century Gothic" w:hAnsi="Century Gothic"/>
        </w:rPr>
        <w:br/>
        <w:t xml:space="preserve">   </w:t>
      </w:r>
      <w:r w:rsidRPr="00A71FAB">
        <w:rPr>
          <w:rFonts w:ascii="Century Gothic" w:hAnsi="Century Gothic"/>
        </w:rPr>
        <w:br/>
        <w:t xml:space="preserve">Depuis l'époque du premier Grand Protecteur, le poste a souvent échu à un autre clan au gré des conflits et des complots qui marquent la politique </w:t>
      </w:r>
      <w:proofErr w:type="spellStart"/>
      <w:r w:rsidRPr="00A71FAB">
        <w:rPr>
          <w:rFonts w:ascii="Century Gothic" w:hAnsi="Century Gothic"/>
        </w:rPr>
        <w:t>rodienne</w:t>
      </w:r>
      <w:proofErr w:type="spellEnd"/>
      <w:r w:rsidRPr="00A71FAB">
        <w:rPr>
          <w:rFonts w:ascii="Century Gothic" w:hAnsi="Century Gothic"/>
        </w:rPr>
        <w:t xml:space="preserve">. Bien que le poste puisse théoriquement devenir héréditaire, il n'est pas rare qu'un Grand Protecteur soit assassiné car il conserve normalement le pouvoir durant toute sa vie. La seule condition pour prétendre au titre de Grand Protecteur est d'être déjà Chef Protecteur d'un des clans, donc à la base un chasseur émérite parmi une population qui continue en grande majorité à exceller dans cet art. </w:t>
      </w:r>
      <w:r w:rsidRPr="00A71FAB">
        <w:rPr>
          <w:rFonts w:ascii="Century Gothic" w:hAnsi="Century Gothic"/>
        </w:rPr>
        <w:br/>
        <w:t xml:space="preserve">   </w:t>
      </w:r>
      <w:r w:rsidRPr="00A71FAB">
        <w:rPr>
          <w:rFonts w:ascii="Century Gothic" w:hAnsi="Century Gothic"/>
        </w:rPr>
        <w:br/>
        <w:t>Durant les premières années de l'</w:t>
      </w:r>
      <w:hyperlink r:id="rId13" w:history="1">
        <w:r w:rsidRPr="00A71FAB">
          <w:rPr>
            <w:rStyle w:val="Lienhypertexte"/>
            <w:rFonts w:ascii="Century Gothic" w:hAnsi="Century Gothic"/>
            <w:color w:val="auto"/>
            <w:u w:val="none"/>
          </w:rPr>
          <w:t>Empire</w:t>
        </w:r>
      </w:hyperlink>
      <w:r w:rsidRPr="00A71FAB">
        <w:rPr>
          <w:rFonts w:ascii="Century Gothic" w:hAnsi="Century Gothic"/>
        </w:rPr>
        <w:t xml:space="preserve">, le jeune Chef Protecteur du clan </w:t>
      </w:r>
      <w:proofErr w:type="spellStart"/>
      <w:r w:rsidRPr="00A71FAB">
        <w:rPr>
          <w:rFonts w:ascii="Century Gothic" w:hAnsi="Century Gothic"/>
        </w:rPr>
        <w:t>Chattza</w:t>
      </w:r>
      <w:proofErr w:type="spellEnd"/>
      <w:r w:rsidRPr="00A71FAB">
        <w:rPr>
          <w:rFonts w:ascii="Century Gothic" w:hAnsi="Century Gothic"/>
        </w:rPr>
        <w:t xml:space="preserve">, </w:t>
      </w:r>
      <w:proofErr w:type="spellStart"/>
      <w:r w:rsidRPr="00A71FAB">
        <w:rPr>
          <w:rFonts w:ascii="Century Gothic" w:hAnsi="Century Gothic"/>
        </w:rPr>
        <w:t>Navik</w:t>
      </w:r>
      <w:proofErr w:type="spellEnd"/>
      <w:r w:rsidRPr="00A71FAB">
        <w:rPr>
          <w:rFonts w:ascii="Century Gothic" w:hAnsi="Century Gothic"/>
        </w:rPr>
        <w:t xml:space="preserve"> le Rouge, parvint à devenir Grand Protecteur. Il ordonna à la flotte de défense </w:t>
      </w:r>
      <w:proofErr w:type="spellStart"/>
      <w:r w:rsidR="003C78AE" w:rsidRPr="00A71FAB">
        <w:rPr>
          <w:rFonts w:ascii="Century Gothic" w:hAnsi="Century Gothic"/>
        </w:rPr>
        <w:t>R</w:t>
      </w:r>
      <w:r w:rsidRPr="00A71FAB">
        <w:rPr>
          <w:rFonts w:ascii="Century Gothic" w:hAnsi="Century Gothic"/>
        </w:rPr>
        <w:t>odienne</w:t>
      </w:r>
      <w:proofErr w:type="spellEnd"/>
      <w:r w:rsidRPr="00A71FAB">
        <w:rPr>
          <w:rFonts w:ascii="Century Gothic" w:hAnsi="Century Gothic"/>
        </w:rPr>
        <w:t xml:space="preserve"> d'ouvrir le feu sur tous ses compatriotes qui tenteraient de quitter la planète et entreprit de vastes purges pour s'assurer que personne ne pourrait se dresser contre lui. Si par le passé les édits des Grands Protecteurs en matière d'immigration ne furent pas toujours respectés et permirent à de nombreuses communautés </w:t>
      </w:r>
      <w:proofErr w:type="spellStart"/>
      <w:r w:rsidR="003C78AE" w:rsidRPr="00A71FAB">
        <w:rPr>
          <w:rFonts w:ascii="Century Gothic" w:hAnsi="Century Gothic"/>
        </w:rPr>
        <w:t>R</w:t>
      </w:r>
      <w:r w:rsidRPr="00A71FAB">
        <w:rPr>
          <w:rFonts w:ascii="Century Gothic" w:hAnsi="Century Gothic"/>
        </w:rPr>
        <w:t>odiennes</w:t>
      </w:r>
      <w:proofErr w:type="spellEnd"/>
      <w:r w:rsidRPr="00A71FAB">
        <w:rPr>
          <w:rFonts w:ascii="Century Gothic" w:hAnsi="Century Gothic"/>
        </w:rPr>
        <w:t xml:space="preserve"> de voir le jour un peu partout dans la galaxie, </w:t>
      </w:r>
      <w:proofErr w:type="spellStart"/>
      <w:r w:rsidRPr="00A71FAB">
        <w:rPr>
          <w:rFonts w:ascii="Century Gothic" w:hAnsi="Century Gothic"/>
        </w:rPr>
        <w:t>Navik</w:t>
      </w:r>
      <w:proofErr w:type="spellEnd"/>
      <w:r w:rsidRPr="00A71FAB">
        <w:rPr>
          <w:rFonts w:ascii="Century Gothic" w:hAnsi="Century Gothic"/>
        </w:rPr>
        <w:t xml:space="preserve"> et ses suivants veillèrent à appliquer le plus strictement possible l'ancienne loi. </w:t>
      </w:r>
      <w:proofErr w:type="spellStart"/>
      <w:r w:rsidRPr="00A71FAB">
        <w:rPr>
          <w:rFonts w:ascii="Century Gothic" w:hAnsi="Century Gothic"/>
        </w:rPr>
        <w:t>Navik</w:t>
      </w:r>
      <w:proofErr w:type="spellEnd"/>
      <w:r w:rsidRPr="00A71FAB">
        <w:rPr>
          <w:rFonts w:ascii="Century Gothic" w:hAnsi="Century Gothic"/>
        </w:rPr>
        <w:t xml:space="preserve"> traversa sans grandes difficultés les années de la </w:t>
      </w:r>
      <w:hyperlink r:id="rId14" w:history="1">
        <w:r w:rsidRPr="00A71FAB">
          <w:rPr>
            <w:rStyle w:val="Lienhypertexte"/>
            <w:rFonts w:ascii="Century Gothic" w:hAnsi="Century Gothic"/>
            <w:color w:val="auto"/>
            <w:u w:val="none"/>
          </w:rPr>
          <w:t>Guerre Civile</w:t>
        </w:r>
      </w:hyperlink>
      <w:r w:rsidRPr="00A71FAB">
        <w:rPr>
          <w:rFonts w:ascii="Century Gothic" w:hAnsi="Century Gothic"/>
        </w:rPr>
        <w:t xml:space="preserve"> et parvint même par la suite à faire partie des principaux dirigeants des forces de défense de la </w:t>
      </w:r>
      <w:hyperlink r:id="rId15" w:history="1">
        <w:r w:rsidRPr="00A71FAB">
          <w:rPr>
            <w:rStyle w:val="Lienhypertexte"/>
            <w:rFonts w:ascii="Century Gothic" w:hAnsi="Century Gothic"/>
            <w:color w:val="auto"/>
            <w:u w:val="none"/>
          </w:rPr>
          <w:t>Nouvelle République</w:t>
        </w:r>
      </w:hyperlink>
      <w:r w:rsidRPr="00A71FAB">
        <w:rPr>
          <w:rFonts w:ascii="Century Gothic" w:hAnsi="Century Gothic"/>
        </w:rPr>
        <w:t xml:space="preserve">, poste qu'il occupait encore en plus de ses attributs de souverain de </w:t>
      </w:r>
      <w:proofErr w:type="spellStart"/>
      <w:r w:rsidRPr="00A71FAB">
        <w:rPr>
          <w:rFonts w:ascii="Century Gothic" w:hAnsi="Century Gothic"/>
        </w:rPr>
        <w:t>Rodia</w:t>
      </w:r>
      <w:proofErr w:type="spellEnd"/>
      <w:r w:rsidRPr="00A71FAB">
        <w:rPr>
          <w:rFonts w:ascii="Century Gothic" w:hAnsi="Century Gothic"/>
        </w:rPr>
        <w:t xml:space="preserve"> lorsque les </w:t>
      </w:r>
      <w:hyperlink r:id="rId16" w:history="1">
        <w:proofErr w:type="spellStart"/>
        <w:r w:rsidRPr="00A71FAB">
          <w:rPr>
            <w:rStyle w:val="Lienhypertexte"/>
            <w:rFonts w:ascii="Century Gothic" w:hAnsi="Century Gothic"/>
            <w:color w:val="auto"/>
            <w:u w:val="none"/>
          </w:rPr>
          <w:t>Yuuzhan</w:t>
        </w:r>
        <w:proofErr w:type="spellEnd"/>
        <w:r w:rsidRPr="00A71FAB">
          <w:rPr>
            <w:rStyle w:val="Lienhypertexte"/>
            <w:rFonts w:ascii="Century Gothic" w:hAnsi="Century Gothic"/>
            <w:color w:val="auto"/>
            <w:u w:val="none"/>
          </w:rPr>
          <w:t xml:space="preserve"> </w:t>
        </w:r>
        <w:proofErr w:type="spellStart"/>
        <w:r w:rsidRPr="00A71FAB">
          <w:rPr>
            <w:rStyle w:val="Lienhypertexte"/>
            <w:rFonts w:ascii="Century Gothic" w:hAnsi="Century Gothic"/>
            <w:color w:val="auto"/>
            <w:u w:val="none"/>
          </w:rPr>
          <w:t>Vong</w:t>
        </w:r>
        <w:proofErr w:type="spellEnd"/>
      </w:hyperlink>
      <w:r w:rsidRPr="00A71FAB">
        <w:rPr>
          <w:rFonts w:ascii="Century Gothic" w:hAnsi="Century Gothic"/>
        </w:rPr>
        <w:t xml:space="preserve"> déferlèrent sur la galaxie et envahirent sa planète... </w:t>
      </w:r>
      <w:r w:rsidRPr="00A71FAB">
        <w:rPr>
          <w:rFonts w:ascii="Century Gothic" w:hAnsi="Century Gothic"/>
        </w:rPr>
        <w:br/>
        <w:t xml:space="preserve">   </w:t>
      </w:r>
      <w:r w:rsidRPr="00A71FAB">
        <w:rPr>
          <w:rFonts w:ascii="Century Gothic" w:hAnsi="Century Gothic"/>
        </w:rPr>
        <w:br/>
        <w:t xml:space="preserve">Bien que les </w:t>
      </w:r>
      <w:proofErr w:type="spellStart"/>
      <w:r w:rsidRPr="00A71FAB">
        <w:rPr>
          <w:rFonts w:ascii="Century Gothic" w:hAnsi="Century Gothic"/>
        </w:rPr>
        <w:t>Rodiens</w:t>
      </w:r>
      <w:proofErr w:type="spellEnd"/>
      <w:r w:rsidRPr="00A71FAB">
        <w:rPr>
          <w:rFonts w:ascii="Century Gothic" w:hAnsi="Century Gothic"/>
        </w:rPr>
        <w:t xml:space="preserve"> aient souvent propension à devenir des criminels, qu'ils soient ou non autorisés à quitter leur monde, l'Empire jugea toujours plus rentable les résultats que les </w:t>
      </w:r>
      <w:hyperlink r:id="rId17" w:history="1">
        <w:r w:rsidRPr="00A71FAB">
          <w:rPr>
            <w:rStyle w:val="Lienhypertexte"/>
            <w:rFonts w:ascii="Century Gothic" w:hAnsi="Century Gothic"/>
            <w:color w:val="auto"/>
            <w:u w:val="none"/>
          </w:rPr>
          <w:t>chasseurs de primes</w:t>
        </w:r>
      </w:hyperlink>
      <w:r w:rsidRPr="00A71FAB">
        <w:rPr>
          <w:rFonts w:ascii="Century Gothic" w:hAnsi="Century Gothic"/>
        </w:rPr>
        <w:t xml:space="preserve"> venus de </w:t>
      </w:r>
      <w:proofErr w:type="spellStart"/>
      <w:r w:rsidRPr="00A71FAB">
        <w:rPr>
          <w:rFonts w:ascii="Century Gothic" w:hAnsi="Century Gothic"/>
        </w:rPr>
        <w:t>Rodia</w:t>
      </w:r>
      <w:proofErr w:type="spellEnd"/>
      <w:r w:rsidRPr="00A71FAB">
        <w:rPr>
          <w:rFonts w:ascii="Century Gothic" w:hAnsi="Century Gothic"/>
        </w:rPr>
        <w:t xml:space="preserve"> obtenaient. Les relations entre le Gouverneur Impérial et le Grand Protecteur furent cordiales car chacun des deux savait à quel point l'autre pouvait lui être utile : les </w:t>
      </w:r>
      <w:proofErr w:type="spellStart"/>
      <w:r w:rsidRPr="00A71FAB">
        <w:rPr>
          <w:rFonts w:ascii="Century Gothic" w:hAnsi="Century Gothic"/>
        </w:rPr>
        <w:t>Rodiens</w:t>
      </w:r>
      <w:proofErr w:type="spellEnd"/>
      <w:r w:rsidRPr="00A71FAB">
        <w:rPr>
          <w:rFonts w:ascii="Century Gothic" w:hAnsi="Century Gothic"/>
        </w:rPr>
        <w:t xml:space="preserve"> pouvaient chasser à plaisir d'autres êtres intelligents que l'Empire n'avait pas le temps de pourchasser lui-même et on était prêt à les payer pour ça... </w:t>
      </w:r>
      <w:r w:rsidRPr="00A71FAB">
        <w:rPr>
          <w:rFonts w:ascii="Century Gothic" w:hAnsi="Century Gothic"/>
        </w:rPr>
        <w:br/>
        <w:t xml:space="preserve">   </w:t>
      </w:r>
      <w:r w:rsidRPr="00A71FAB">
        <w:rPr>
          <w:rFonts w:ascii="Century Gothic" w:hAnsi="Century Gothic"/>
        </w:rPr>
        <w:br/>
        <w:t xml:space="preserve">La Nouvelle République est sensiblement plus stricte en ce qui concerne la délinquance </w:t>
      </w:r>
      <w:proofErr w:type="spellStart"/>
      <w:r w:rsidR="003C78AE" w:rsidRPr="00A71FAB">
        <w:rPr>
          <w:rFonts w:ascii="Century Gothic" w:hAnsi="Century Gothic"/>
        </w:rPr>
        <w:t>R</w:t>
      </w:r>
      <w:r w:rsidRPr="00A71FAB">
        <w:rPr>
          <w:rFonts w:ascii="Century Gothic" w:hAnsi="Century Gothic"/>
        </w:rPr>
        <w:t>odienne</w:t>
      </w:r>
      <w:proofErr w:type="spellEnd"/>
      <w:r w:rsidRPr="00A71FAB">
        <w:rPr>
          <w:rFonts w:ascii="Century Gothic" w:hAnsi="Century Gothic"/>
        </w:rPr>
        <w:t xml:space="preserve"> et n'a pas non plus un recours aussi intensif aux primes pour attraper les criminels. Mais en contrepartie, les </w:t>
      </w:r>
      <w:proofErr w:type="spellStart"/>
      <w:r w:rsidR="003C78AE" w:rsidRPr="00A71FAB">
        <w:rPr>
          <w:rFonts w:ascii="Century Gothic" w:hAnsi="Century Gothic"/>
        </w:rPr>
        <w:t>R</w:t>
      </w:r>
      <w:r w:rsidRPr="00A71FAB">
        <w:rPr>
          <w:rFonts w:ascii="Century Gothic" w:hAnsi="Century Gothic"/>
        </w:rPr>
        <w:t>odiens</w:t>
      </w:r>
      <w:proofErr w:type="spellEnd"/>
      <w:r w:rsidRPr="00A71FAB">
        <w:rPr>
          <w:rFonts w:ascii="Century Gothic" w:hAnsi="Century Gothic"/>
        </w:rPr>
        <w:t xml:space="preserve"> sont considérés comme de bonnes recrues pour les forces spéciales ou les éclaireurs républicains du moment qu'on peut les tenir à l'œil et éviter qu'ils ne tirent sur tout ce qui bouge. </w:t>
      </w:r>
      <w:r w:rsidRPr="00A71FAB">
        <w:rPr>
          <w:rFonts w:ascii="Century Gothic" w:hAnsi="Century Gothic"/>
        </w:rPr>
        <w:br/>
        <w:t xml:space="preserve">   </w:t>
      </w:r>
      <w:r w:rsidRPr="00A71FAB">
        <w:rPr>
          <w:rFonts w:ascii="Century Gothic" w:hAnsi="Century Gothic"/>
        </w:rPr>
        <w:br/>
        <w:t xml:space="preserve">Que se soit sous l'Ancienne République, l'Empire ou la Nouvelle République, </w:t>
      </w:r>
      <w:proofErr w:type="spellStart"/>
      <w:r w:rsidRPr="00A71FAB">
        <w:rPr>
          <w:rFonts w:ascii="Century Gothic" w:hAnsi="Century Gothic"/>
        </w:rPr>
        <w:t>Rodia</w:t>
      </w:r>
      <w:proofErr w:type="spellEnd"/>
      <w:r w:rsidRPr="00A71FAB">
        <w:rPr>
          <w:rFonts w:ascii="Century Gothic" w:hAnsi="Century Gothic"/>
        </w:rPr>
        <w:t xml:space="preserve"> est encore plus réputée pour ses exportations massives d'armes que pour ses chasseurs. Bien que les produits </w:t>
      </w:r>
      <w:proofErr w:type="spellStart"/>
      <w:r w:rsidR="003C78AE" w:rsidRPr="00A71FAB">
        <w:rPr>
          <w:rFonts w:ascii="Century Gothic" w:hAnsi="Century Gothic"/>
        </w:rPr>
        <w:t>R</w:t>
      </w:r>
      <w:r w:rsidRPr="00A71FAB">
        <w:rPr>
          <w:rFonts w:ascii="Century Gothic" w:hAnsi="Century Gothic"/>
        </w:rPr>
        <w:t>odiens</w:t>
      </w:r>
      <w:proofErr w:type="spellEnd"/>
      <w:r w:rsidRPr="00A71FAB">
        <w:rPr>
          <w:rFonts w:ascii="Century Gothic" w:hAnsi="Century Gothic"/>
        </w:rPr>
        <w:t xml:space="preserve"> ne puissent rivaliser en termes de fiabilité ou de rapport qualité-prix par rapport aux grands consortiums galactiques, la multitude de petites entreprises affiliées aux clans </w:t>
      </w:r>
      <w:proofErr w:type="spellStart"/>
      <w:r w:rsidRPr="00A71FAB">
        <w:rPr>
          <w:rFonts w:ascii="Century Gothic" w:hAnsi="Century Gothic"/>
        </w:rPr>
        <w:t>rodiens</w:t>
      </w:r>
      <w:proofErr w:type="spellEnd"/>
      <w:r w:rsidRPr="00A71FAB">
        <w:rPr>
          <w:rFonts w:ascii="Century Gothic" w:hAnsi="Century Gothic"/>
        </w:rPr>
        <w:t xml:space="preserve"> permet de garantir à l'acheteur potentiel qu'il finira bien par trouver quelque chose de compatible avec ses exigences sur </w:t>
      </w:r>
      <w:proofErr w:type="spellStart"/>
      <w:r w:rsidRPr="00A71FAB">
        <w:rPr>
          <w:rFonts w:ascii="Century Gothic" w:hAnsi="Century Gothic"/>
        </w:rPr>
        <w:t>Rodia</w:t>
      </w:r>
      <w:proofErr w:type="spellEnd"/>
      <w:r w:rsidRPr="00A71FAB">
        <w:rPr>
          <w:rFonts w:ascii="Century Gothic" w:hAnsi="Century Gothic"/>
        </w:rPr>
        <w:t xml:space="preserve">. Evidemment, le Grand Protecteur prend garde à ne jamais ouvertement enfreindre les lois du gouvernement galactique en place mais il existe comme on peut le supposer de très importants trafics d'armes qui ont son approbation et le </w:t>
      </w:r>
      <w:hyperlink r:id="rId18" w:history="1">
        <w:r w:rsidRPr="00A71FAB">
          <w:rPr>
            <w:rStyle w:val="Lienhypertexte"/>
            <w:rFonts w:ascii="Century Gothic" w:hAnsi="Century Gothic"/>
            <w:color w:val="auto"/>
            <w:u w:val="none"/>
          </w:rPr>
          <w:t>Soleil Noir</w:t>
        </w:r>
      </w:hyperlink>
      <w:r w:rsidRPr="00A71FAB">
        <w:rPr>
          <w:rFonts w:ascii="Century Gothic" w:hAnsi="Century Gothic"/>
        </w:rPr>
        <w:t xml:space="preserve"> a toujours été son principal partenaire à cet égard. </w:t>
      </w:r>
      <w:r w:rsidRPr="00A71FAB">
        <w:rPr>
          <w:rFonts w:ascii="Century Gothic" w:hAnsi="Century Gothic"/>
        </w:rPr>
        <w:br/>
      </w:r>
      <w:r w:rsidRPr="00A71FAB">
        <w:rPr>
          <w:rFonts w:ascii="Century Gothic" w:hAnsi="Century Gothic"/>
        </w:rPr>
        <w:br/>
      </w:r>
      <w:r w:rsidRPr="00A71FAB">
        <w:rPr>
          <w:rFonts w:ascii="Century Gothic" w:hAnsi="Century Gothic"/>
        </w:rPr>
        <w:lastRenderedPageBreak/>
        <w:t xml:space="preserve">Type : Planète </w:t>
      </w:r>
      <w:r w:rsidRPr="00A71FAB">
        <w:rPr>
          <w:rFonts w:ascii="Century Gothic" w:hAnsi="Century Gothic"/>
        </w:rPr>
        <w:br/>
        <w:t xml:space="preserve">Terrain : Jungles, Zones Urbanisées </w:t>
      </w:r>
      <w:r w:rsidRPr="00A71FAB">
        <w:rPr>
          <w:rFonts w:ascii="Century Gothic" w:hAnsi="Century Gothic"/>
        </w:rPr>
        <w:br/>
        <w:t xml:space="preserve">Température : Chaude </w:t>
      </w:r>
      <w:r w:rsidRPr="00A71FAB">
        <w:rPr>
          <w:rFonts w:ascii="Century Gothic" w:hAnsi="Century Gothic"/>
        </w:rPr>
        <w:br/>
        <w:t xml:space="preserve">Gravité : Standard </w:t>
      </w:r>
      <w:r w:rsidRPr="00A71FAB">
        <w:rPr>
          <w:rFonts w:ascii="Century Gothic" w:hAnsi="Century Gothic"/>
        </w:rPr>
        <w:br/>
        <w:t xml:space="preserve">Atmosphère : Type 1 - Respirable </w:t>
      </w:r>
      <w:r w:rsidRPr="00A71FAB">
        <w:rPr>
          <w:rFonts w:ascii="Century Gothic" w:hAnsi="Century Gothic"/>
        </w:rPr>
        <w:br/>
        <w:t xml:space="preserve">Hygrométrie : Humide </w:t>
      </w:r>
      <w:r w:rsidRPr="00A71FAB">
        <w:rPr>
          <w:rFonts w:ascii="Century Gothic" w:hAnsi="Century Gothic"/>
        </w:rPr>
        <w:br/>
        <w:t xml:space="preserve">Durée du Jour : 29 heures standard </w:t>
      </w:r>
      <w:r w:rsidRPr="00A71FAB">
        <w:rPr>
          <w:rFonts w:ascii="Century Gothic" w:hAnsi="Century Gothic"/>
        </w:rPr>
        <w:br/>
        <w:t xml:space="preserve">Durée de l'Année : 305 jours </w:t>
      </w:r>
      <w:r w:rsidRPr="00A71FAB">
        <w:rPr>
          <w:rFonts w:ascii="Century Gothic" w:hAnsi="Century Gothic"/>
        </w:rPr>
        <w:br/>
        <w:t xml:space="preserve">Population : 1.3 milliards </w:t>
      </w:r>
      <w:r w:rsidRPr="00A71FAB">
        <w:rPr>
          <w:rFonts w:ascii="Century Gothic" w:hAnsi="Century Gothic"/>
        </w:rPr>
        <w:br/>
        <w:t xml:space="preserve">Races Intelligentes : </w:t>
      </w:r>
      <w:hyperlink r:id="rId19" w:history="1">
        <w:proofErr w:type="spellStart"/>
        <w:r w:rsidRPr="00A71FAB">
          <w:rPr>
            <w:rStyle w:val="Lienhypertexte"/>
            <w:rFonts w:ascii="Century Gothic" w:hAnsi="Century Gothic"/>
            <w:color w:val="auto"/>
            <w:u w:val="none"/>
          </w:rPr>
          <w:t>Rodiens</w:t>
        </w:r>
        <w:proofErr w:type="spellEnd"/>
      </w:hyperlink>
      <w:r w:rsidRPr="00A71FAB">
        <w:rPr>
          <w:rFonts w:ascii="Century Gothic" w:hAnsi="Century Gothic"/>
        </w:rPr>
        <w:t xml:space="preserve"> (I) 99 %, Autres </w:t>
      </w:r>
      <w:r w:rsidRPr="00A71FAB">
        <w:rPr>
          <w:rFonts w:ascii="Century Gothic" w:hAnsi="Century Gothic"/>
        </w:rPr>
        <w:br/>
        <w:t xml:space="preserve">Spatioports : 4 classe Stellaire </w:t>
      </w:r>
      <w:r w:rsidRPr="00A71FAB">
        <w:rPr>
          <w:rFonts w:ascii="Century Gothic" w:hAnsi="Century Gothic"/>
        </w:rPr>
        <w:br/>
        <w:t xml:space="preserve">Gouvernement : Grand Protecteur </w:t>
      </w:r>
      <w:r w:rsidRPr="00A71FAB">
        <w:rPr>
          <w:rFonts w:ascii="Century Gothic" w:hAnsi="Century Gothic"/>
        </w:rPr>
        <w:br/>
        <w:t xml:space="preserve">Niveau Technologique : Galactique </w:t>
      </w:r>
      <w:r w:rsidRPr="00A71FAB">
        <w:rPr>
          <w:rFonts w:ascii="Century Gothic" w:hAnsi="Century Gothic"/>
        </w:rPr>
        <w:br/>
        <w:t xml:space="preserve">Principales Importations : Nourriture, Articles de Luxe </w:t>
      </w:r>
      <w:r w:rsidRPr="00A71FAB">
        <w:rPr>
          <w:rFonts w:ascii="Century Gothic" w:hAnsi="Century Gothic"/>
        </w:rPr>
        <w:br/>
        <w:t>Principales Exportations : Armes</w:t>
      </w:r>
    </w:p>
    <w:sectPr w:rsidR="003A1B7B" w:rsidRPr="00A71FAB"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52EA8"/>
    <w:rsid w:val="000540A9"/>
    <w:rsid w:val="0007540D"/>
    <w:rsid w:val="00084879"/>
    <w:rsid w:val="00090184"/>
    <w:rsid w:val="000A452C"/>
    <w:rsid w:val="000C3F81"/>
    <w:rsid w:val="000E4377"/>
    <w:rsid w:val="000F6452"/>
    <w:rsid w:val="00100FA3"/>
    <w:rsid w:val="00105E6A"/>
    <w:rsid w:val="00120E6C"/>
    <w:rsid w:val="00175C88"/>
    <w:rsid w:val="001821DA"/>
    <w:rsid w:val="001926D7"/>
    <w:rsid w:val="00192C77"/>
    <w:rsid w:val="001B001D"/>
    <w:rsid w:val="001B0297"/>
    <w:rsid w:val="001B4AD3"/>
    <w:rsid w:val="001D66D1"/>
    <w:rsid w:val="0020283A"/>
    <w:rsid w:val="002130EF"/>
    <w:rsid w:val="0023694E"/>
    <w:rsid w:val="002464F1"/>
    <w:rsid w:val="00253631"/>
    <w:rsid w:val="00283F21"/>
    <w:rsid w:val="0028445F"/>
    <w:rsid w:val="00287F67"/>
    <w:rsid w:val="0029061A"/>
    <w:rsid w:val="002A2AA3"/>
    <w:rsid w:val="002A30D4"/>
    <w:rsid w:val="002D0E53"/>
    <w:rsid w:val="002F1563"/>
    <w:rsid w:val="002F7C67"/>
    <w:rsid w:val="0033237E"/>
    <w:rsid w:val="00334D9A"/>
    <w:rsid w:val="00345D7F"/>
    <w:rsid w:val="003A1B7B"/>
    <w:rsid w:val="003A6789"/>
    <w:rsid w:val="003B260E"/>
    <w:rsid w:val="003C3F81"/>
    <w:rsid w:val="003C72D5"/>
    <w:rsid w:val="003C78AE"/>
    <w:rsid w:val="003E0C84"/>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F0D15"/>
    <w:rsid w:val="004F173C"/>
    <w:rsid w:val="00505EE3"/>
    <w:rsid w:val="00516D17"/>
    <w:rsid w:val="005452C0"/>
    <w:rsid w:val="00552579"/>
    <w:rsid w:val="005740AE"/>
    <w:rsid w:val="00597940"/>
    <w:rsid w:val="00597EE6"/>
    <w:rsid w:val="005B0953"/>
    <w:rsid w:val="005B7C57"/>
    <w:rsid w:val="005C0251"/>
    <w:rsid w:val="00606915"/>
    <w:rsid w:val="00614967"/>
    <w:rsid w:val="00617CC8"/>
    <w:rsid w:val="006220DF"/>
    <w:rsid w:val="00674214"/>
    <w:rsid w:val="00684189"/>
    <w:rsid w:val="006B3D3F"/>
    <w:rsid w:val="006D7CEA"/>
    <w:rsid w:val="006E6708"/>
    <w:rsid w:val="006F0200"/>
    <w:rsid w:val="00710AF8"/>
    <w:rsid w:val="00722C56"/>
    <w:rsid w:val="0078094F"/>
    <w:rsid w:val="007848C8"/>
    <w:rsid w:val="0078785D"/>
    <w:rsid w:val="00793F32"/>
    <w:rsid w:val="007C6BEE"/>
    <w:rsid w:val="007F1163"/>
    <w:rsid w:val="008002A5"/>
    <w:rsid w:val="0080285B"/>
    <w:rsid w:val="00806C95"/>
    <w:rsid w:val="008254F1"/>
    <w:rsid w:val="00830D8A"/>
    <w:rsid w:val="00894E5F"/>
    <w:rsid w:val="008C46FF"/>
    <w:rsid w:val="008C7B72"/>
    <w:rsid w:val="008D1834"/>
    <w:rsid w:val="008D462B"/>
    <w:rsid w:val="008F0D17"/>
    <w:rsid w:val="008F6CA2"/>
    <w:rsid w:val="0091340F"/>
    <w:rsid w:val="00914F6E"/>
    <w:rsid w:val="009169B9"/>
    <w:rsid w:val="0095400C"/>
    <w:rsid w:val="009744E9"/>
    <w:rsid w:val="009A746F"/>
    <w:rsid w:val="009C11F9"/>
    <w:rsid w:val="009C3167"/>
    <w:rsid w:val="00A04277"/>
    <w:rsid w:val="00A31F05"/>
    <w:rsid w:val="00A37E2B"/>
    <w:rsid w:val="00A60E98"/>
    <w:rsid w:val="00A71FAB"/>
    <w:rsid w:val="00AA0677"/>
    <w:rsid w:val="00AB542A"/>
    <w:rsid w:val="00AC56BB"/>
    <w:rsid w:val="00AD6C8C"/>
    <w:rsid w:val="00B009BA"/>
    <w:rsid w:val="00B05931"/>
    <w:rsid w:val="00B05B0F"/>
    <w:rsid w:val="00B25391"/>
    <w:rsid w:val="00B318E4"/>
    <w:rsid w:val="00B439C4"/>
    <w:rsid w:val="00B77330"/>
    <w:rsid w:val="00B926EA"/>
    <w:rsid w:val="00BA54DF"/>
    <w:rsid w:val="00BE04D5"/>
    <w:rsid w:val="00BF783B"/>
    <w:rsid w:val="00C31DF5"/>
    <w:rsid w:val="00C43AB6"/>
    <w:rsid w:val="00C46099"/>
    <w:rsid w:val="00C65BD8"/>
    <w:rsid w:val="00C855C3"/>
    <w:rsid w:val="00CA15E3"/>
    <w:rsid w:val="00CA6594"/>
    <w:rsid w:val="00CC2E4A"/>
    <w:rsid w:val="00D0289B"/>
    <w:rsid w:val="00D12803"/>
    <w:rsid w:val="00D3699D"/>
    <w:rsid w:val="00D41BA5"/>
    <w:rsid w:val="00D53E20"/>
    <w:rsid w:val="00D7705C"/>
    <w:rsid w:val="00DB2C5E"/>
    <w:rsid w:val="00DE2127"/>
    <w:rsid w:val="00DE60FF"/>
    <w:rsid w:val="00DE7F1E"/>
    <w:rsid w:val="00DF0633"/>
    <w:rsid w:val="00DF6211"/>
    <w:rsid w:val="00E11629"/>
    <w:rsid w:val="00E15467"/>
    <w:rsid w:val="00E230AE"/>
    <w:rsid w:val="00E27CCC"/>
    <w:rsid w:val="00E30E5E"/>
    <w:rsid w:val="00E366CC"/>
    <w:rsid w:val="00E41058"/>
    <w:rsid w:val="00E61A50"/>
    <w:rsid w:val="00E65442"/>
    <w:rsid w:val="00E677C9"/>
    <w:rsid w:val="00E727E2"/>
    <w:rsid w:val="00E81882"/>
    <w:rsid w:val="00E86A4A"/>
    <w:rsid w:val="00EA1756"/>
    <w:rsid w:val="00EE3894"/>
    <w:rsid w:val="00F01F57"/>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1253123685">
      <w:bodyDiv w:val="1"/>
      <w:marLeft w:val="0"/>
      <w:marRight w:val="0"/>
      <w:marTop w:val="0"/>
      <w:marBottom w:val="0"/>
      <w:divBdr>
        <w:top w:val="none" w:sz="0" w:space="0" w:color="auto"/>
        <w:left w:val="none" w:sz="0" w:space="0" w:color="auto"/>
        <w:bottom w:val="none" w:sz="0" w:space="0" w:color="auto"/>
        <w:right w:val="none" w:sz="0" w:space="0" w:color="auto"/>
      </w:divBdr>
    </w:div>
    <w:div w:id="1982227583">
      <w:bodyDiv w:val="1"/>
      <w:marLeft w:val="0"/>
      <w:marRight w:val="0"/>
      <w:marTop w:val="0"/>
      <w:marBottom w:val="0"/>
      <w:divBdr>
        <w:top w:val="none" w:sz="0" w:space="0" w:color="auto"/>
        <w:left w:val="none" w:sz="0" w:space="0" w:color="auto"/>
        <w:bottom w:val="none" w:sz="0" w:space="0" w:color="auto"/>
        <w:right w:val="none" w:sz="0" w:space="0" w:color="auto"/>
      </w:divBdr>
      <w:divsChild>
        <w:div w:id="892084718">
          <w:marLeft w:val="0"/>
          <w:marRight w:val="0"/>
          <w:marTop w:val="0"/>
          <w:marBottom w:val="0"/>
          <w:divBdr>
            <w:top w:val="none" w:sz="0" w:space="0" w:color="auto"/>
            <w:left w:val="none" w:sz="0" w:space="0" w:color="auto"/>
            <w:bottom w:val="none" w:sz="0" w:space="0" w:color="auto"/>
            <w:right w:val="none" w:sz="0" w:space="0" w:color="auto"/>
          </w:divBdr>
        </w:div>
        <w:div w:id="658339952">
          <w:marLeft w:val="0"/>
          <w:marRight w:val="0"/>
          <w:marTop w:val="0"/>
          <w:marBottom w:val="0"/>
          <w:divBdr>
            <w:top w:val="none" w:sz="0" w:space="0" w:color="auto"/>
            <w:left w:val="none" w:sz="0" w:space="0" w:color="auto"/>
            <w:bottom w:val="none" w:sz="0" w:space="0" w:color="auto"/>
            <w:right w:val="none" w:sz="0" w:space="0" w:color="auto"/>
          </w:divBdr>
        </w:div>
        <w:div w:id="409304903">
          <w:marLeft w:val="0"/>
          <w:marRight w:val="0"/>
          <w:marTop w:val="0"/>
          <w:marBottom w:val="0"/>
          <w:divBdr>
            <w:top w:val="none" w:sz="0" w:space="0" w:color="auto"/>
            <w:left w:val="none" w:sz="0" w:space="0" w:color="auto"/>
            <w:bottom w:val="none" w:sz="0" w:space="0" w:color="auto"/>
            <w:right w:val="none" w:sz="0" w:space="0" w:color="auto"/>
          </w:divBdr>
        </w:div>
        <w:div w:id="7825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esp_rodien" TargetMode="External"/><Relationship Id="rId13" Type="http://schemas.openxmlformats.org/officeDocument/2006/relationships/hyperlink" Target="http://www.starwars-holonet.com/holonet.php?fiche=org_eg" TargetMode="External"/><Relationship Id="rId18" Type="http://schemas.openxmlformats.org/officeDocument/2006/relationships/hyperlink" Target="http://www.starwars-holonet.com/holonet.php?fiche=org_blacksu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tarwars-holonet.com/holonet.php?fiche=perso_navik" TargetMode="External"/><Relationship Id="rId12" Type="http://schemas.openxmlformats.org/officeDocument/2006/relationships/hyperlink" Target="http://www.starwars-holonet.com/holonet.php?fiche=org_goa_ato" TargetMode="External"/><Relationship Id="rId17" Type="http://schemas.openxmlformats.org/officeDocument/2006/relationships/hyperlink" Target="http://www.starwars-holonet.com/holonet.php?fiche=org_cdp" TargetMode="External"/><Relationship Id="rId2" Type="http://schemas.openxmlformats.org/officeDocument/2006/relationships/styles" Target="styles.xml"/><Relationship Id="rId16" Type="http://schemas.openxmlformats.org/officeDocument/2006/relationships/hyperlink" Target="http://www.starwars-holonet.com/holonet.php?fiche=org_esp_yv"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rwars-holonet.com/holonet.php?fiche=lieu_sys_tyrius" TargetMode="External"/><Relationship Id="rId11" Type="http://schemas.openxmlformats.org/officeDocument/2006/relationships/hyperlink" Target="http://www.starwars-holonet.com/holonet.php?fiche=perso_kavilo_harida" TargetMode="External"/><Relationship Id="rId5" Type="http://schemas.openxmlformats.org/officeDocument/2006/relationships/image" Target="media/image1.png"/><Relationship Id="rId15" Type="http://schemas.openxmlformats.org/officeDocument/2006/relationships/hyperlink" Target="http://www.starwars-holonet.com/holonet.php?fiche=org_nr" TargetMode="External"/><Relationship Id="rId10" Type="http://schemas.openxmlformats.org/officeDocument/2006/relationships/hyperlink" Target="http://www.starwars-holonet.com/holonet.php?fiche=lieu_galaxie" TargetMode="External"/><Relationship Id="rId19" Type="http://schemas.openxmlformats.org/officeDocument/2006/relationships/hyperlink" Target="http://www.starwars-holonet.com/holonet.php?fiche=org_esp_rodien" TargetMode="External"/><Relationship Id="rId4" Type="http://schemas.openxmlformats.org/officeDocument/2006/relationships/webSettings" Target="webSettings.xml"/><Relationship Id="rId9" Type="http://schemas.openxmlformats.org/officeDocument/2006/relationships/hyperlink" Target="http://www.starwars-holonet.com/holonet.php?fiche=org_ar" TargetMode="External"/><Relationship Id="rId14" Type="http://schemas.openxmlformats.org/officeDocument/2006/relationships/hyperlink" Target="http://www.starwars-holonet.com/holonet.php?fiche=event_gc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1346</Words>
  <Characters>7403</Characters>
  <Application>Microsoft Office Word</Application>
  <DocSecurity>0</DocSecurity>
  <Lines>61</Lines>
  <Paragraphs>17</Paragraphs>
  <ScaleCrop>false</ScaleCrop>
  <Company/>
  <LinksUpToDate>false</LinksUpToDate>
  <CharactersWithSpaces>8732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23</cp:revision>
  <dcterms:created xsi:type="dcterms:W3CDTF">2010-03-25T07:32:00Z</dcterms:created>
  <dcterms:modified xsi:type="dcterms:W3CDTF">2012-05-23T10:09:00Z</dcterms:modified>
</cp:coreProperties>
</file>